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геометрия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8Г2  классе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2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Решение задач на применение признаков подобия треугольников.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Сформировать у учащихся навыки применения признаков подобия треугольников при решении задач.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https://resh.edu.ru/subject/lesson/2503/main/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2, стр.137-139 читать,  рассмотреть решение задачи по готовому чертежу рис. 469.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задание: стр. 190-191, задачи по чертежам рис.470-472.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2503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